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Obras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pt-BR" w:eastAsia="pt-BR"/>
        </w:rPr>
        <w:t xml:space="preserve">Cadastrar </w:t>
      </w:r>
      <w:r>
        <w:rPr>
          <w:sz w:val="34"/>
          <w:szCs w:val="34"/>
          <w:lang w:val="en-US" w:eastAsia="pt-BR"/>
        </w:rPr>
        <w:t>Cronograma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Esta funcionalidade é utilizada pelos gestores de obras da superintendência de Infraestrutura e, por meio dela, é possível cadastrar um cronograma para determinada obra cadastrada no sistema. </w:t>
      </w:r>
      <w:r>
        <w:rPr>
          <w:rFonts w:ascii="SimSun" w:hAnsi="SimSun" w:eastAsia="SimSun" w:cs="SimSun"/>
          <w:sz w:val="24"/>
          <w:szCs w:val="24"/>
        </w:rPr>
        <w:t xml:space="preserve"> 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Obras → Cronograma Físico → Cadastrar Cronograma.</w:t>
      </w: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Ao acessar a funcionalidade o será visualizada a seguinte tela:</w:t>
      </w: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  <w:r>
        <w:drawing>
          <wp:inline distT="0" distB="0" distL="114300" distR="114300">
            <wp:extent cx="6750050" cy="1605915"/>
            <wp:effectExtent l="0" t="0" r="12700" b="133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retornar à página inicial do módulo, clique no link </w:t>
      </w:r>
      <w:r>
        <w:rPr>
          <w:b/>
          <w:bCs/>
          <w:i w:val="0"/>
          <w:iCs w:val="0"/>
          <w:lang w:val="pt-BR"/>
        </w:rPr>
        <w:t>Menu Infraestrutura.</w:t>
      </w:r>
      <w:r>
        <w:rPr>
          <w:lang w:val="pt-BR"/>
        </w:rPr>
        <w:t xml:space="preserve"> Esta opção é válida sempre que a função estiver disponível.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acima, o sistema apresenta a lista de obras que não possuem cronograma físico cadastrado. Clique no ícone </w:t>
      </w:r>
      <w:r>
        <w:drawing>
          <wp:inline distT="0" distB="0" distL="114300" distR="114300">
            <wp:extent cx="190500" cy="200025"/>
            <wp:effectExtent l="0" t="0" r="0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para iniciar o cadastro do cronograma. Exemplificaremos esta operação com a obra OBRA ANEXO RU. A tela abaixo será exibida: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2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56" w:rightChars="0"/>
        <w:jc w:val="center"/>
        <w:rPr>
          <w:lang w:val="pt-BR"/>
        </w:rPr>
      </w:pPr>
      <w:r>
        <w:drawing>
          <wp:inline distT="0" distB="0" distL="114300" distR="114300">
            <wp:extent cx="6659880" cy="2604135"/>
            <wp:effectExtent l="0" t="0" r="7620" b="571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260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lang w:val="pt-BR"/>
        </w:rPr>
        <w:t>Cancelar</w:t>
      </w:r>
      <w:r>
        <w:rPr>
          <w:lang w:val="pt-BR"/>
        </w:rPr>
        <w:t xml:space="preserve"> e confirme na janela que será apresentada pelo sistema. Esta operação é válida para todas as telas que apresentem esta função.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Para retornar à página anterior, clique em </w:t>
      </w:r>
      <w:r>
        <w:rPr>
          <w:b/>
          <w:bCs/>
          <w:lang w:val="pt-BR"/>
        </w:rPr>
        <w:t>Voltar</w:t>
      </w:r>
      <w:r>
        <w:rPr>
          <w:lang w:val="pt-BR"/>
        </w:rPr>
        <w:t xml:space="preserve">. Esta função será válida sempre que a opção estiver presente.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3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Nesta etapa, é preciso que o usuário informe no campo </w:t>
      </w:r>
      <w:r>
        <w:rPr>
          <w:i/>
          <w:iCs/>
          <w:lang w:val="pt-BR"/>
        </w:rPr>
        <w:t>Intervalo de Medições (em dias)</w:t>
      </w:r>
      <w:r>
        <w:rPr>
          <w:lang w:val="pt-BR"/>
        </w:rPr>
        <w:t xml:space="preserve"> a quantidade de dias entre as medições que serão feitas posteriormente na obra. Exemplificaremos com 30 dias. Em seguida, clique em </w:t>
      </w:r>
      <w:r>
        <w:rPr>
          <w:b/>
          <w:bCs/>
          <w:lang w:val="pt-BR"/>
        </w:rPr>
        <w:t xml:space="preserve">Continuar </w:t>
      </w:r>
      <w:r>
        <w:rPr>
          <w:lang w:val="pt-BR"/>
        </w:rPr>
        <w:t xml:space="preserve">para prosseguir com a operação. A tela seguinte será visualizada conforme mostrada abaixo: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/>
        <w:jc w:val="center"/>
      </w:pPr>
    </w:p>
    <w:p>
      <w:pPr>
        <w:pStyle w:val="5"/>
        <w:spacing w:before="4"/>
        <w:ind w:right="56" w:rightChars="0"/>
        <w:jc w:val="center"/>
      </w:pPr>
      <w:r>
        <w:drawing>
          <wp:inline distT="0" distB="0" distL="114300" distR="114300">
            <wp:extent cx="6248400" cy="2826385"/>
            <wp:effectExtent l="0" t="0" r="0" b="1206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82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acima, clique em </w:t>
      </w:r>
      <w:r>
        <w:rPr>
          <w:b/>
          <w:bCs/>
          <w:lang w:val="pt-BR"/>
        </w:rPr>
        <w:t>Inserir Novo Serviço</w:t>
      </w:r>
      <w:r>
        <w:rPr>
          <w:lang w:val="pt-BR"/>
        </w:rPr>
        <w:t xml:space="preserve"> para efetuar o cadastro dos serviços que serão associados à obra.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4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A seguinte página será exibida: </w:t>
      </w:r>
    </w:p>
    <w:p>
      <w:pPr>
        <w:pStyle w:val="5"/>
        <w:spacing w:before="4"/>
        <w:ind w:right="56" w:rightChars="0"/>
        <w:jc w:val="center"/>
      </w:pPr>
      <w:r>
        <w:drawing>
          <wp:inline distT="0" distB="0" distL="114300" distR="114300">
            <wp:extent cx="6588125" cy="2742565"/>
            <wp:effectExtent l="0" t="0" r="3175" b="63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88125" cy="274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56" w:rightChars="0"/>
        <w:jc w:val="center"/>
      </w:pPr>
      <w:r>
        <w:drawing>
          <wp:inline distT="0" distB="0" distL="114300" distR="114300">
            <wp:extent cx="6619240" cy="2628265"/>
            <wp:effectExtent l="0" t="0" r="10160" b="63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19240" cy="262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</w:pPr>
      <w:r>
        <w:rPr>
          <w:lang w:val="pt-BR"/>
        </w:rPr>
        <w:t xml:space="preserve">Informe o número do Item, sua Descrição e o Valor (R$) que será destinado ao serviço adicionado. Esse valor que poderá ser distribuído é estipulado pelo sistema e refere-se à diferença entre o valor total destinado aos serviços da obra e o valor já utilizado até o momento. Esta informação é fornecida ao usuário, assim como mostrado na tela acima. Exemplificaremos a inclusão do serviço de Número 1, com a Descrição MATERIAL DE CONSTRUÇÃO e Valor (R$) de 2.000,00. Feito isso, clique em </w:t>
      </w:r>
      <w:r>
        <w:rPr>
          <w:b/>
          <w:bCs/>
          <w:lang w:val="pt-BR"/>
        </w:rPr>
        <w:t>Inserir Serviço</w:t>
      </w:r>
      <w:r>
        <w:rPr>
          <w:b w:val="0"/>
          <w:bCs w:val="0"/>
          <w:lang w:val="pt-BR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5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O serviço inserido passará a ser listado na seção</w:t>
      </w:r>
      <w:r>
        <w:rPr>
          <w:i/>
          <w:iCs/>
          <w:lang w:val="pt-BR"/>
        </w:rPr>
        <w:t xml:space="preserve"> Dados do Serviço</w:t>
      </w:r>
      <w:r>
        <w:rPr>
          <w:lang w:val="pt-BR"/>
        </w:rPr>
        <w:t>, como mostrado abaixo:</w:t>
      </w:r>
    </w:p>
    <w:p>
      <w:pPr>
        <w:pStyle w:val="5"/>
        <w:spacing w:before="4"/>
        <w:ind w:right="56" w:rightChars="0"/>
        <w:jc w:val="center"/>
      </w:pPr>
      <w:r>
        <w:drawing>
          <wp:inline distT="0" distB="0" distL="114300" distR="114300">
            <wp:extent cx="5582920" cy="1322070"/>
            <wp:effectExtent l="0" t="0" r="17780" b="1143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2920" cy="132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no ícone </w:t>
      </w:r>
      <w:r>
        <w:drawing>
          <wp:inline distT="0" distB="0" distL="114300" distR="114300">
            <wp:extent cx="209550" cy="171450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para remover o serviço adicionado. O sistema solicitará a confirmação desta remoção através da seguinte tela: </w:t>
      </w:r>
    </w:p>
    <w:p>
      <w:pPr>
        <w:pStyle w:val="5"/>
        <w:spacing w:before="4"/>
        <w:ind w:right="283"/>
        <w:jc w:val="center"/>
        <w:rPr>
          <w:lang w:val="pt-BR"/>
        </w:rPr>
      </w:pPr>
      <w:r>
        <w:drawing>
          <wp:inline distT="0" distB="0" distL="114300" distR="114300">
            <wp:extent cx="2514600" cy="1323975"/>
            <wp:effectExtent l="0" t="0" r="0" b="9525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em </w:t>
      </w:r>
      <w:r>
        <w:rPr>
          <w:b/>
          <w:bCs/>
          <w:lang w:val="pt-BR"/>
        </w:rPr>
        <w:t>OK</w:t>
      </w:r>
      <w:r>
        <w:rPr>
          <w:lang w:val="pt-BR"/>
        </w:rPr>
        <w:t xml:space="preserve"> para confirmar, ou em </w:t>
      </w:r>
      <w:r>
        <w:rPr>
          <w:b/>
          <w:bCs/>
          <w:lang w:val="pt-BR"/>
        </w:rPr>
        <w:t>Cancelar</w:t>
      </w:r>
      <w:r>
        <w:rPr>
          <w:lang w:val="pt-BR"/>
        </w:rPr>
        <w:t xml:space="preserve"> caso desista de dar continuidade a esta ação. Optando pela confirmação, o serviço não será mais listado pelo sistema.  Se necessário, adicione outros serviços ao cronograma físico da obra. Para finalizar esta etapa clique em </w:t>
      </w:r>
      <w:r>
        <w:rPr>
          <w:b/>
          <w:bCs/>
          <w:lang w:val="pt-BR"/>
        </w:rPr>
        <w:t>Confirmar Inserção dos Serviços</w:t>
      </w:r>
      <w:r>
        <w:rPr>
          <w:lang w:val="pt-BR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6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 A tela abaixo será gerada pelo sistema:</w:t>
      </w:r>
    </w:p>
    <w:p>
      <w:pPr>
        <w:pStyle w:val="5"/>
        <w:spacing w:before="4"/>
        <w:ind w:right="283" w:firstLine="720" w:firstLineChars="0"/>
        <w:jc w:val="center"/>
        <w:rPr>
          <w:lang w:val="pt-BR"/>
        </w:rPr>
      </w:pPr>
      <w:r>
        <w:drawing>
          <wp:inline distT="0" distB="0" distL="114300" distR="114300">
            <wp:extent cx="6418580" cy="4665345"/>
            <wp:effectExtent l="0" t="0" r="1270" b="190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18580" cy="466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no ícone </w:t>
      </w:r>
      <w:r>
        <w:drawing>
          <wp:inline distT="0" distB="0" distL="114300" distR="114300">
            <wp:extent cx="180975" cy="180975"/>
            <wp:effectExtent l="0" t="0" r="9525" b="952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para adicionar itens ao serviço que foi incluso ao cronograma.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7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 O usuário visualizará em seguida a tela abaixo:</w:t>
      </w:r>
    </w:p>
    <w:p>
      <w:pPr>
        <w:pStyle w:val="5"/>
        <w:spacing w:before="4"/>
        <w:ind w:right="56" w:rightChars="0"/>
        <w:jc w:val="center"/>
      </w:pPr>
      <w:r>
        <w:drawing>
          <wp:inline distT="0" distB="0" distL="114300" distR="114300">
            <wp:extent cx="6443980" cy="4104005"/>
            <wp:effectExtent l="0" t="0" r="13970" b="10795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43980" cy="410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acima, informe o </w:t>
      </w:r>
      <w:r>
        <w:rPr>
          <w:i/>
          <w:iCs/>
          <w:lang w:val="pt-BR"/>
        </w:rPr>
        <w:t>Número do Item</w:t>
      </w:r>
      <w:r>
        <w:rPr>
          <w:lang w:val="pt-BR"/>
        </w:rPr>
        <w:t xml:space="preserve"> e o </w:t>
      </w:r>
      <w:r>
        <w:rPr>
          <w:i/>
          <w:iCs/>
          <w:lang w:val="pt-BR"/>
        </w:rPr>
        <w:t>Percentual Previsto (%)</w:t>
      </w:r>
      <w:r>
        <w:rPr>
          <w:lang w:val="pt-BR"/>
        </w:rPr>
        <w:t xml:space="preserve">. O número do item do serviço de obra corresponde ao número do intervalo, e o percentual previsto informa a porcentagem do serviço que deve ser executado naquele período do item. Exemplificaremos o preenchimento do campo </w:t>
      </w:r>
      <w:r>
        <w:rPr>
          <w:i/>
          <w:iCs/>
          <w:lang w:val="pt-BR"/>
        </w:rPr>
        <w:t>Número do Item:</w:t>
      </w:r>
      <w:r>
        <w:rPr>
          <w:lang w:val="pt-BR"/>
        </w:rPr>
        <w:t xml:space="preserve"> 1 e </w:t>
      </w:r>
      <w:r>
        <w:rPr>
          <w:i/>
          <w:iCs/>
          <w:lang w:val="pt-BR"/>
        </w:rPr>
        <w:t>Percentual Previsto (%):</w:t>
      </w:r>
      <w:r>
        <w:rPr>
          <w:lang w:val="pt-BR"/>
        </w:rPr>
        <w:t xml:space="preserve"> 50,00. Feito isso, clique em </w:t>
      </w:r>
      <w:r>
        <w:rPr>
          <w:b/>
          <w:bCs/>
          <w:lang w:val="pt-BR"/>
        </w:rPr>
        <w:t>Inserir Item</w:t>
      </w:r>
      <w:r>
        <w:rPr>
          <w:lang w:val="pt-BR"/>
        </w:rPr>
        <w:t xml:space="preserve">. O sistema passará a listá-lo na seção </w:t>
      </w:r>
      <w:r>
        <w:rPr>
          <w:b w:val="0"/>
          <w:bCs w:val="0"/>
          <w:i/>
          <w:iCs/>
          <w:lang w:val="pt-BR"/>
        </w:rPr>
        <w:t>Itens Cadastrados</w:t>
      </w:r>
      <w:r>
        <w:rPr>
          <w:lang w:val="pt-BR"/>
        </w:rPr>
        <w:t>, como mostra a página abaixo: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/>
        <w:jc w:val="center"/>
      </w:pPr>
      <w:r>
        <w:drawing>
          <wp:inline distT="0" distB="0" distL="114300" distR="114300">
            <wp:extent cx="2362200" cy="1304925"/>
            <wp:effectExtent l="0" t="0" r="0" b="9525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m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/>
        <w:jc w:val="center"/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Clique em </w:t>
      </w:r>
      <w:r>
        <w:rPr>
          <w:b/>
          <w:bCs/>
          <w:lang w:val="pt-BR"/>
        </w:rPr>
        <w:t xml:space="preserve">OK </w:t>
      </w:r>
      <w:r>
        <w:rPr>
          <w:lang w:val="pt-BR"/>
        </w:rPr>
        <w:t xml:space="preserve">para confirmar a remoção, ou em </w:t>
      </w:r>
      <w:r>
        <w:rPr>
          <w:b/>
          <w:bCs/>
          <w:lang w:val="pt-BR"/>
        </w:rPr>
        <w:t>Cancelar</w:t>
      </w:r>
      <w:r>
        <w:rPr>
          <w:lang w:val="pt-BR"/>
        </w:rPr>
        <w:t xml:space="preserve"> caso desista de prosseguir com a operação. Optando pela confirmação, o item deixará de ser listado pelo sistema.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   PASSO  8</w:t>
      </w:r>
      <w:r>
        <w:rPr>
          <w:color w:val="231F20"/>
          <w:w w:val="132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De volta à tela onde os itens adicionados ao serviço são listados, clique em </w:t>
      </w:r>
      <w:r>
        <w:rPr>
          <w:b/>
          <w:bCs/>
          <w:lang w:val="pt-BR"/>
        </w:rPr>
        <w:t>Confirmar</w:t>
      </w:r>
      <w:r>
        <w:rPr>
          <w:lang w:val="pt-BR"/>
        </w:rPr>
        <w:t xml:space="preserve"> para concluir esta etapa do processo. A página abaixo será visualizada: </w:t>
      </w:r>
    </w:p>
    <w:p>
      <w:pPr>
        <w:pStyle w:val="5"/>
        <w:spacing w:before="4"/>
        <w:ind w:left="0" w:leftChars="0" w:right="56" w:rightChars="0" w:firstLine="0" w:firstLineChars="0"/>
        <w:jc w:val="center"/>
        <w:rPr>
          <w:lang w:val="pt-BR"/>
        </w:rPr>
      </w:pPr>
      <w:r>
        <w:drawing>
          <wp:inline distT="0" distB="0" distL="114300" distR="114300">
            <wp:extent cx="6407785" cy="4915535"/>
            <wp:effectExtent l="0" t="0" r="12065" b="18415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491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Repita os passos descritos anteriormente caso deseje cadastrar novos itens ao cronograma. Clique no ícone </w:t>
      </w:r>
      <w:r>
        <w:drawing>
          <wp:inline distT="0" distB="0" distL="114300" distR="114300">
            <wp:extent cx="200025" cy="200025"/>
            <wp:effectExtent l="0" t="0" r="9525" b="952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m 3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para modificar os dados informados no cadastro inicial do item já adicionado. O sistema possibilitará que sejam definidos novos valores para os que foram informados anteriormente e estão sendo apresentados na coluna </w:t>
      </w:r>
      <w:r>
        <w:rPr>
          <w:i/>
          <w:iCs/>
          <w:lang w:val="pt-BR"/>
        </w:rPr>
        <w:t>Percentual Previsto</w:t>
      </w:r>
      <w:r>
        <w:rPr>
          <w:lang w:val="pt-BR"/>
        </w:rPr>
        <w:t xml:space="preserve">, devendo o usuário alterá-los e, por fim, clicar novamente no mesmo ícone para finalizar a alteração. Para remover o item do serviço, clique no ícone </w:t>
      </w:r>
      <w:r>
        <w:drawing>
          <wp:inline distT="0" distB="0" distL="114300" distR="114300">
            <wp:extent cx="180975" cy="200025"/>
            <wp:effectExtent l="0" t="0" r="9525" b="9525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3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. Será solicitada a seguinte confirmação: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center"/>
      </w:pPr>
      <w:r>
        <w:drawing>
          <wp:inline distT="0" distB="0" distL="114300" distR="114300">
            <wp:extent cx="2172335" cy="1200150"/>
            <wp:effectExtent l="0" t="0" r="18415" b="0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3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center"/>
      </w:pP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lang w:val="pt-BR"/>
        </w:rPr>
      </w:pPr>
      <w:r>
        <w:rPr>
          <w:lang w:val="pt-BR"/>
        </w:rPr>
        <w:t xml:space="preserve">Voltando à tela anterior, clique em </w:t>
      </w:r>
      <w:r>
        <w:rPr>
          <w:b/>
          <w:bCs/>
          <w:lang w:val="pt-BR"/>
        </w:rPr>
        <w:t>Confirmar</w:t>
      </w:r>
      <w:r>
        <w:rPr>
          <w:b w:val="0"/>
          <w:bCs w:val="0"/>
          <w:lang w:val="pt-BR"/>
        </w:rPr>
        <w:t xml:space="preserve"> para dar continuidade.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lang w:val="pt-BR"/>
        </w:rPr>
      </w:pPr>
    </w:p>
    <w:p>
      <w:pPr>
        <w:pStyle w:val="5"/>
        <w:spacing w:before="51"/>
        <w:ind w:left="284" w:right="241" w:firstLine="717" w:firstLineChars="0"/>
        <w:jc w:val="both"/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</w:pPr>
      <w:r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  <w:t xml:space="preserve">    PASSO  9        </w:t>
      </w:r>
      <w:r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  <w:tab/>
      </w:r>
    </w:p>
    <w:p>
      <w:pPr>
        <w:pStyle w:val="5"/>
        <w:spacing w:before="51"/>
        <w:ind w:left="284" w:right="241" w:firstLine="717" w:firstLineChars="0"/>
        <w:jc w:val="both"/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</w:pPr>
    </w:p>
    <w:p>
      <w:pPr>
        <w:pStyle w:val="5"/>
        <w:spacing w:before="4"/>
        <w:ind w:left="720" w:leftChars="0" w:right="283" w:firstLine="720" w:firstLineChars="0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A tela abaixo será exibida:</w:t>
      </w:r>
      <w:bookmarkStart w:id="1" w:name="_GoBack"/>
      <w:bookmarkEnd w:id="1"/>
    </w:p>
    <w:p>
      <w:pPr>
        <w:pStyle w:val="5"/>
        <w:spacing w:before="4"/>
        <w:ind w:left="0" w:leftChars="0" w:right="56" w:rightChars="0" w:firstLine="0" w:firstLineChars="0"/>
        <w:jc w:val="center"/>
        <w:rPr>
          <w:lang w:val="pt-BR"/>
        </w:rPr>
      </w:pPr>
      <w:r>
        <w:drawing>
          <wp:inline distT="0" distB="0" distL="114300" distR="114300">
            <wp:extent cx="6400165" cy="4427855"/>
            <wp:effectExtent l="0" t="0" r="635" b="1079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m 3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00165" cy="442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right="241"/>
        <w:jc w:val="both"/>
        <w:rPr>
          <w:lang w:val="pt-BR"/>
        </w:rPr>
      </w:pPr>
      <w:r>
        <w:rPr>
          <w:rFonts w:hint="default"/>
          <w:lang w:val="pt-BR"/>
        </w:rPr>
        <w:tab/>
      </w:r>
      <w:r>
        <w:rPr>
          <w:lang w:val="pt-BR"/>
        </w:rPr>
        <w:t xml:space="preserve">Clique em </w:t>
      </w:r>
      <w:r>
        <w:rPr>
          <w:b/>
          <w:bCs/>
          <w:lang w:val="pt-BR"/>
        </w:rPr>
        <w:t>Cadastrar Cronograma Físico</w:t>
      </w:r>
      <w:r>
        <w:rPr>
          <w:lang w:val="pt-BR"/>
        </w:rPr>
        <w:t xml:space="preserve"> para concluir a operação e efetivar o cadastro do cronograma. A seguinte mensagem de sucesso será exibida, seguida do resumo dos dados do cronograma físico cadastrado:</w:t>
      </w:r>
    </w:p>
    <w:p>
      <w:pPr>
        <w:pStyle w:val="5"/>
        <w:spacing w:before="51"/>
        <w:ind w:right="241"/>
        <w:jc w:val="center"/>
      </w:pPr>
      <w:r>
        <w:drawing>
          <wp:inline distT="0" distB="0" distL="114300" distR="114300">
            <wp:extent cx="3771265" cy="457200"/>
            <wp:effectExtent l="0" t="0" r="63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right="241"/>
        <w:jc w:val="center"/>
      </w:pPr>
    </w:p>
    <w:p>
      <w:pPr>
        <w:pStyle w:val="5"/>
        <w:spacing w:before="51"/>
        <w:ind w:left="284" w:right="241" w:firstLine="717" w:firstLineChars="0"/>
        <w:jc w:val="both"/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</w:pPr>
      <w:r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  <w:t xml:space="preserve">    PASSO  10        </w:t>
      </w:r>
      <w:r>
        <w:rPr>
          <w:rFonts w:ascii="Calibri" w:hAnsi="Calibri" w:eastAsia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 w:eastAsia="en-US" w:bidi="ar-SA"/>
        </w:rPr>
        <w:tab/>
      </w:r>
    </w:p>
    <w:p>
      <w:pPr>
        <w:pStyle w:val="5"/>
        <w:spacing w:before="51"/>
        <w:ind w:right="241" w:firstLine="720" w:firstLineChars="0"/>
        <w:jc w:val="both"/>
        <w:rPr>
          <w:lang w:val="pt-BR"/>
        </w:rPr>
      </w:pPr>
      <w:r>
        <w:rPr>
          <w:lang w:val="pt-BR"/>
        </w:rPr>
        <w:t>Ao executar a operação será mostrada a seguinte tela:</w:t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6743065" cy="3168650"/>
            <wp:effectExtent l="0" t="0" r="635" b="12700"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743065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 w:firstLine="717" w:firstLineChars="0"/>
        <w:jc w:val="both"/>
        <w:rPr>
          <w:b/>
          <w:color w:val="231F20"/>
          <w:w w:val="105"/>
          <w:lang w:val="pt-BR"/>
        </w:rPr>
      </w:pPr>
      <w:r>
        <w:rPr>
          <w:lang w:val="pt-BR"/>
        </w:rPr>
        <w:t xml:space="preserve">Clique em </w:t>
      </w:r>
      <w:r>
        <w:rPr>
          <w:b/>
          <w:bCs/>
          <w:lang w:val="pt-BR"/>
        </w:rPr>
        <w:t>Cadastrar Outro Cronograma</w:t>
      </w:r>
      <w:r>
        <w:rPr>
          <w:lang w:val="pt-BR"/>
        </w:rPr>
        <w:t xml:space="preserve"> para realizar esta mesma operação para uma obra distinta. O sistema retornará para a tela de busca por obras, e o usuário poderá repetir as instruções dadas neste manual.</w:t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moder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moder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67E37D0"/>
    <w:rsid w:val="2CA420BC"/>
    <w:rsid w:val="2F372D89"/>
    <w:rsid w:val="40CD7AE2"/>
    <w:rsid w:val="5CB134FB"/>
    <w:rsid w:val="7C020C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2017-11-21T13:54:40Z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